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afterLines="100"/>
        <w:rPr>
          <w:rFonts w:hint="eastAsia" w:ascii="华文中宋" w:hAnsi="华文中宋" w:eastAsia="华文中宋"/>
          <w:sz w:val="32"/>
        </w:rPr>
      </w:pPr>
    </w:p>
    <w:p>
      <w:pPr>
        <w:widowControl/>
        <w:spacing w:after="240" w:afterLines="100"/>
        <w:ind w:firstLine="1038"/>
        <w:jc w:val="center"/>
        <w:rPr>
          <w:rFonts w:ascii="华文中宋" w:hAnsi="华文中宋" w:eastAsia="华文中宋"/>
          <w:sz w:val="32"/>
        </w:rPr>
      </w:pPr>
    </w:p>
    <w:p>
      <w:pPr>
        <w:widowControl/>
        <w:spacing w:before="120" w:beforeLines="50" w:after="100" w:afterAutospacing="1"/>
        <w:ind w:firstLine="1038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 xml:space="preserve">                        </w:t>
      </w:r>
      <w:r>
        <w:rPr>
          <w:rFonts w:hint="eastAsia"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通知</w:t>
      </w:r>
    </w:p>
    <w:p>
      <w:pPr>
        <w:spacing w:line="240" w:lineRule="exact"/>
        <w:rPr>
          <w:rFonts w:ascii="华文中宋" w:hAnsi="华文中宋" w:eastAsia="华文中宋"/>
          <w:sz w:val="10"/>
          <w:szCs w:val="10"/>
        </w:rPr>
      </w:pPr>
    </w:p>
    <w:p>
      <w:pPr>
        <w:spacing w:line="240" w:lineRule="exact"/>
        <w:rPr>
          <w:rFonts w:ascii="华文中宋" w:hAnsi="华文中宋" w:eastAsia="华文中宋"/>
          <w:sz w:val="10"/>
          <w:szCs w:val="10"/>
        </w:rPr>
      </w:pPr>
    </w:p>
    <w:p>
      <w:pPr>
        <w:spacing w:line="240" w:lineRule="exact"/>
        <w:rPr>
          <w:rFonts w:ascii="华文中宋" w:hAnsi="华文中宋" w:eastAsia="华文中宋"/>
          <w:sz w:val="10"/>
          <w:szCs w:val="10"/>
        </w:rPr>
      </w:pPr>
    </w:p>
    <w:p>
      <w:pPr>
        <w:spacing w:line="240" w:lineRule="exact"/>
        <w:rPr>
          <w:rFonts w:ascii="华文中宋" w:hAnsi="华文中宋" w:eastAsia="华文中宋"/>
          <w:sz w:val="10"/>
          <w:szCs w:val="10"/>
        </w:rPr>
      </w:pPr>
    </w:p>
    <w:p>
      <w:pPr>
        <w:spacing w:line="240" w:lineRule="exact"/>
        <w:rPr>
          <w:rFonts w:ascii="华文中宋" w:hAnsi="华文中宋" w:eastAsia="华文中宋"/>
          <w:sz w:val="10"/>
          <w:szCs w:val="10"/>
        </w:rPr>
      </w:pPr>
    </w:p>
    <w:p>
      <w:pPr>
        <w:spacing w:before="240" w:beforeLines="100"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校办字〔〕号</w:t>
      </w:r>
    </w:p>
    <w:p>
      <w:pPr>
        <w:jc w:val="center"/>
        <w:rPr>
          <w:rFonts w:ascii="方正小标宋_GBK" w:hAnsi="华文中宋" w:eastAsia="方正小标宋_GBK"/>
          <w:sz w:val="20"/>
          <w:szCs w:val="44"/>
        </w:rPr>
      </w:pPr>
    </w:p>
    <w:p>
      <w:pPr>
        <w:spacing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河北北方学院</w:t>
      </w: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党政办公室</w:t>
      </w:r>
      <w:r>
        <w:rPr>
          <w:rFonts w:hint="eastAsia" w:ascii="方正小标宋简体" w:eastAsia="方正小标宋简体"/>
          <w:sz w:val="44"/>
          <w:szCs w:val="32"/>
        </w:rPr>
        <w:t>转发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教学质量评估与教师发展中心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《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教学督导委员会2021-2022学年第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学期工作计划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各教学单位：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现转发教学质量评估与教师发展中心《教学督导委员会2021-2022学年第二学期工作计划》，请遵照执行。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附件：教学督导委员会2021-2022学年第二学期工作计划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党政办公室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华文中宋" w:hAnsi="华文中宋" w:eastAsia="华文中宋"/>
          <w:sz w:val="36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bCs/>
          <w:sz w:val="40"/>
          <w:szCs w:val="40"/>
        </w:rPr>
      </w:pPr>
      <w:r>
        <w:rPr>
          <w:rFonts w:hint="eastAsia" w:ascii="方正小标宋简体" w:hAnsi="仿宋" w:eastAsia="方正小标宋简体"/>
          <w:bCs/>
          <w:sz w:val="40"/>
          <w:szCs w:val="40"/>
        </w:rPr>
        <w:t>教学督导委员会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bCs/>
          <w:sz w:val="40"/>
          <w:szCs w:val="40"/>
        </w:rPr>
      </w:pPr>
      <w:r>
        <w:rPr>
          <w:rFonts w:hint="eastAsia" w:ascii="方正小标宋简体" w:hAnsi="仿宋" w:eastAsia="方正小标宋简体"/>
          <w:bCs/>
          <w:sz w:val="40"/>
          <w:szCs w:val="40"/>
        </w:rPr>
        <w:t>2021-2022学年第二学期工作计划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各教学单位：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根据《河北北方学院教学督导工作规定》（校字〔2017〕207号）要求，为全力保障新学期防疫和各项教学工作平稳有序进行，继续严格教学管理，规范教学行为，加强质量监控，提高教学质量，本学期教学督导委员会主要工作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一、加强课堂教学质量督查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（一）听第一课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正式开学第一天，教学督导委员会全体成员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  <w:t>登陆超星学习通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、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  <w:t>雨课堂等教学数据监控中心，深入在线课堂，随机听取第一课，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并对教师到岗、学生到课、课堂纪律、教学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  <w:t>组织和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运行等情况进行全面检查。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（二）随机听课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根据文件要求，教学督导委员会成员进行随机听课，听课对象重点是新开课程和青年教师讲授的课程。同时，继续开展跟踪听课，主要对象是教学评价后3%及专项检查中存在问题的教师讲授的课程。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听课检查后，各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  <w:t>位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督导填写《教师课堂教学质量评价表》，并及时与任课教师交流意见，给予客观、公正的指导，帮助青年教师不断提高教学水平。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二、查阅教学文件及试卷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根据《河北北方学院本科教学主要环节的基本要求》（校字〔2017〕200号）要求，教学文件重点查看教学计划、教学大纲、教学三表、授课计划、教学任务书、教案设计、教学日志等文件的执行情况。试卷重点查看档案材料是否符合要求，有无标准答案、评分标准、试卷分析，试卷评分是否客观、装订是否规范。毕业论文重点查看立题、答辩和论文写作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三、参加教研室集体活动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观摩示范课、试讲课、集体备课，查阅有关教研室、课程组的集体活动记录。同抽查实验课和实践课教学情况。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四、参加教学质量月活动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根据学校教学质量月活动安排和要求，积极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参加学校有关专项检查活动。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五、开展调研活动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采取集中和个别访谈的形式，在师生中进行关于学校的办学理念、课堂教学、教学管理及教学改革等方面的调研，并将相关信息及时反馈至有关部门。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六、参加考试巡查工作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根据学校期末考试安排，积极参加网络巡视工作。同时，积极参加学校及各教学单位组织的其他教学活动。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28"/>
          <w:lang w:val="en-US" w:eastAsia="zh-CN"/>
        </w:rPr>
        <w:t>开展教学单位专项评估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  <w:t>根据教学单位专项评估工作安排，通过深入课堂一线听课、查阅教学文档、师生座谈等方式，参与教学单位人才培养质量及教学工作的评估工作。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  <w:lang w:val="en-US" w:eastAsia="zh-CN"/>
        </w:rPr>
        <w:t>八、学习新一轮教学审核评估的政策文件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仿宋" w:eastAsia="仿宋_GB2312" w:cs="宋体"/>
          <w:color w:val="auto"/>
          <w:kern w:val="0"/>
          <w:sz w:val="32"/>
          <w:szCs w:val="28"/>
          <w:highlight w:val="none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highlight w:val="none"/>
        </w:rPr>
        <w:t>围绕教育部新一轮本科教育教学审核评估工作，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highlight w:val="none"/>
          <w:lang w:val="en-US" w:eastAsia="zh-CN"/>
        </w:rPr>
        <w:t>学习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highlight w:val="none"/>
        </w:rPr>
        <w:t>相关政策文件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highlight w:val="none"/>
          <w:lang w:eastAsia="zh-CN"/>
        </w:rPr>
        <w:t>，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highlight w:val="none"/>
          <w:lang w:val="en-US" w:eastAsia="zh-CN"/>
        </w:rPr>
        <w:t>开展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highlight w:val="none"/>
        </w:rPr>
        <w:t>研讨工作。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希望各教学单位高度重视、大力支持、积极配合，保证教学督导工作顺利开展。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附件：2021-2022学年第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  <w:lang w:val="en-US" w:eastAsia="zh-CN"/>
        </w:rPr>
        <w:t>二</w:t>
      </w:r>
      <w:r>
        <w:rPr>
          <w:rFonts w:hint="eastAsia" w:ascii="仿宋_GB2312" w:hAnsi="华文仿宋" w:eastAsia="仿宋_GB2312" w:cs="宋体"/>
          <w:color w:val="auto"/>
          <w:kern w:val="0"/>
          <w:sz w:val="32"/>
          <w:szCs w:val="28"/>
        </w:rPr>
        <w:t>学期教学督导委员会工作安排表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ind w:right="-617" w:rightChars="-294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-41910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3pt;height:0pt;width:441pt;z-index:251659264;mso-width-relative:page;mso-height-relative:page;" filled="f" stroked="t" coordsize="21600,21600" o:gfxdata="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+NwejTAAAABgEAAA8A&#10;AAAAAAAAAQAgAAAAIgAAAGRycy9kb3ducmV2LnhtbFBLAQIUABQAAAAIAIdO4kAzcYmF4wEAAKo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325120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25.6pt;height:0pt;width:441pt;z-index:251660288;mso-width-relative:page;mso-height-relative:page;" filled="f" stroked="t" coordsize="21600,21600" o:gfxdata="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MHFX9MAAAAHAQAADwAA&#10;AAAAAAABACAAAAAiAAAAZHJzL2Rvd25yZXYueG1sUEsBAhQAFAAAAAgAh07iQOf6iiHiAQAAqg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河北北方学院党政办公室       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pPr>
        <w:spacing w:line="48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</w:p>
    <w:p>
      <w:pPr>
        <w:spacing w:after="120" w:afterLines="50" w:line="480" w:lineRule="exact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2021-2022学年第二学期教学督导委员会</w:t>
      </w:r>
    </w:p>
    <w:p>
      <w:pPr>
        <w:spacing w:after="120" w:afterLines="50" w:line="48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工作安排表</w:t>
      </w:r>
    </w:p>
    <w:tbl>
      <w:tblPr>
        <w:tblStyle w:val="6"/>
        <w:tblpPr w:leftFromText="180" w:rightFromText="180" w:vertAnchor="page" w:horzAnchor="page" w:tblpX="1345" w:tblpY="313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36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时间</w:t>
            </w:r>
          </w:p>
        </w:tc>
        <w:tc>
          <w:tcPr>
            <w:tcW w:w="5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去往部门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第1周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听开学第一课，检查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教学秩序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第2周</w:t>
            </w:r>
          </w:p>
        </w:tc>
        <w:tc>
          <w:tcPr>
            <w:tcW w:w="563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参加教学督导例会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1-18周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日常随机听课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1-18周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随机检查教学秩序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1-18周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抽查教学文件、试卷及毕业论文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1-18周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观摩指导教研室集体活动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1-18周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根据学校教学工作安排，开展专项督导工作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10-14周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参加教学质量月活动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校区相关教学单位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3-8周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开展教学单位专项评估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校区相关教学单位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10-16周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学习新一轮教学审核评估的政策文件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教学质量评估与 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5-18周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抽查实验课及实践课教学情况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19-20周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参加期末考试巡考，进行工作总结并述职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校区各教学单位</w:t>
            </w:r>
          </w:p>
        </w:tc>
      </w:tr>
    </w:tbl>
    <w:p>
      <w:pPr>
        <w:widowControl/>
        <w:spacing w:line="500" w:lineRule="exact"/>
        <w:jc w:val="both"/>
        <w:rPr>
          <w:rFonts w:hint="eastAsia" w:ascii="华文仿宋" w:hAnsi="华文仿宋" w:eastAsia="华文仿宋"/>
          <w:color w:val="auto"/>
          <w:sz w:val="28"/>
          <w:szCs w:val="32"/>
        </w:rPr>
      </w:pPr>
    </w:p>
    <w:p>
      <w:pPr>
        <w:widowControl/>
        <w:spacing w:line="500" w:lineRule="exact"/>
        <w:jc w:val="both"/>
        <w:rPr>
          <w:rFonts w:ascii="华文仿宋" w:hAnsi="华文仿宋" w:eastAsia="华文仿宋"/>
          <w:color w:val="auto"/>
          <w:sz w:val="32"/>
          <w:szCs w:val="28"/>
        </w:rPr>
      </w:pPr>
      <w:r>
        <w:rPr>
          <w:rFonts w:hint="eastAsia" w:ascii="华文仿宋" w:hAnsi="华文仿宋" w:eastAsia="华文仿宋"/>
          <w:color w:val="auto"/>
          <w:sz w:val="28"/>
          <w:szCs w:val="32"/>
        </w:rPr>
        <w:t>注：参加人员为校级督导委员会全体成员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48100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C"/>
    <w:rsid w:val="0005460C"/>
    <w:rsid w:val="000551D4"/>
    <w:rsid w:val="000B3B3E"/>
    <w:rsid w:val="000C2E4A"/>
    <w:rsid w:val="000D07F5"/>
    <w:rsid w:val="000F36BC"/>
    <w:rsid w:val="00110275"/>
    <w:rsid w:val="00151AFB"/>
    <w:rsid w:val="00151DB8"/>
    <w:rsid w:val="00152344"/>
    <w:rsid w:val="00156F8D"/>
    <w:rsid w:val="001640DD"/>
    <w:rsid w:val="00164ACA"/>
    <w:rsid w:val="00190533"/>
    <w:rsid w:val="001D4799"/>
    <w:rsid w:val="001E1124"/>
    <w:rsid w:val="001E65BC"/>
    <w:rsid w:val="001F740A"/>
    <w:rsid w:val="00200870"/>
    <w:rsid w:val="0020513C"/>
    <w:rsid w:val="00213879"/>
    <w:rsid w:val="0028422A"/>
    <w:rsid w:val="002B387C"/>
    <w:rsid w:val="002D2268"/>
    <w:rsid w:val="002D617D"/>
    <w:rsid w:val="002F1376"/>
    <w:rsid w:val="00325A8D"/>
    <w:rsid w:val="00356EAF"/>
    <w:rsid w:val="00370BE4"/>
    <w:rsid w:val="00382885"/>
    <w:rsid w:val="00391D9C"/>
    <w:rsid w:val="003971E5"/>
    <w:rsid w:val="003B3C1C"/>
    <w:rsid w:val="003C460B"/>
    <w:rsid w:val="003E08D6"/>
    <w:rsid w:val="003F1DE6"/>
    <w:rsid w:val="00406B02"/>
    <w:rsid w:val="00410D61"/>
    <w:rsid w:val="004127B4"/>
    <w:rsid w:val="00440DA5"/>
    <w:rsid w:val="004526A4"/>
    <w:rsid w:val="004652BA"/>
    <w:rsid w:val="00497238"/>
    <w:rsid w:val="004C6470"/>
    <w:rsid w:val="004E2B91"/>
    <w:rsid w:val="004F7183"/>
    <w:rsid w:val="00514280"/>
    <w:rsid w:val="00543153"/>
    <w:rsid w:val="005618EA"/>
    <w:rsid w:val="00565212"/>
    <w:rsid w:val="00584414"/>
    <w:rsid w:val="00595C07"/>
    <w:rsid w:val="005B6C4C"/>
    <w:rsid w:val="005D67BA"/>
    <w:rsid w:val="00610BE9"/>
    <w:rsid w:val="00664DD6"/>
    <w:rsid w:val="00674253"/>
    <w:rsid w:val="00697F0A"/>
    <w:rsid w:val="006C0B8A"/>
    <w:rsid w:val="006C34EA"/>
    <w:rsid w:val="006D2164"/>
    <w:rsid w:val="006E3300"/>
    <w:rsid w:val="006F4EFD"/>
    <w:rsid w:val="006F7A7C"/>
    <w:rsid w:val="00701A72"/>
    <w:rsid w:val="00705616"/>
    <w:rsid w:val="00707297"/>
    <w:rsid w:val="0071580E"/>
    <w:rsid w:val="007207E5"/>
    <w:rsid w:val="00730005"/>
    <w:rsid w:val="00735242"/>
    <w:rsid w:val="00741B30"/>
    <w:rsid w:val="0079100D"/>
    <w:rsid w:val="0079153C"/>
    <w:rsid w:val="007A1076"/>
    <w:rsid w:val="007B5AA3"/>
    <w:rsid w:val="007C7EF4"/>
    <w:rsid w:val="007F69B7"/>
    <w:rsid w:val="00813908"/>
    <w:rsid w:val="00816CEA"/>
    <w:rsid w:val="00833769"/>
    <w:rsid w:val="00833FC6"/>
    <w:rsid w:val="008404E2"/>
    <w:rsid w:val="00853830"/>
    <w:rsid w:val="00887BA4"/>
    <w:rsid w:val="0089041C"/>
    <w:rsid w:val="008A50E6"/>
    <w:rsid w:val="008C3A85"/>
    <w:rsid w:val="008D6E39"/>
    <w:rsid w:val="008F123F"/>
    <w:rsid w:val="0091570A"/>
    <w:rsid w:val="00917AE2"/>
    <w:rsid w:val="00930334"/>
    <w:rsid w:val="00976165"/>
    <w:rsid w:val="0099006A"/>
    <w:rsid w:val="00996DEA"/>
    <w:rsid w:val="009A0D99"/>
    <w:rsid w:val="009B702D"/>
    <w:rsid w:val="009D5955"/>
    <w:rsid w:val="00A00E27"/>
    <w:rsid w:val="00A46AE5"/>
    <w:rsid w:val="00A54B73"/>
    <w:rsid w:val="00A71A14"/>
    <w:rsid w:val="00A91495"/>
    <w:rsid w:val="00A93BF3"/>
    <w:rsid w:val="00AA0524"/>
    <w:rsid w:val="00AA233A"/>
    <w:rsid w:val="00AC7586"/>
    <w:rsid w:val="00AD6FA6"/>
    <w:rsid w:val="00B00944"/>
    <w:rsid w:val="00B21E74"/>
    <w:rsid w:val="00B22765"/>
    <w:rsid w:val="00BA7D0C"/>
    <w:rsid w:val="00BB235A"/>
    <w:rsid w:val="00BB3310"/>
    <w:rsid w:val="00BB3655"/>
    <w:rsid w:val="00BC7EEB"/>
    <w:rsid w:val="00BD7D1E"/>
    <w:rsid w:val="00BF5B8B"/>
    <w:rsid w:val="00BF5F93"/>
    <w:rsid w:val="00C514BF"/>
    <w:rsid w:val="00C61022"/>
    <w:rsid w:val="00C63ED1"/>
    <w:rsid w:val="00CB058F"/>
    <w:rsid w:val="00CB6A96"/>
    <w:rsid w:val="00CC10AB"/>
    <w:rsid w:val="00CF47E7"/>
    <w:rsid w:val="00CF7D08"/>
    <w:rsid w:val="00D273A8"/>
    <w:rsid w:val="00D406F8"/>
    <w:rsid w:val="00D67734"/>
    <w:rsid w:val="00D82852"/>
    <w:rsid w:val="00D94EA4"/>
    <w:rsid w:val="00D96EEC"/>
    <w:rsid w:val="00DA626E"/>
    <w:rsid w:val="00DE18F6"/>
    <w:rsid w:val="00DE3F23"/>
    <w:rsid w:val="00E1358C"/>
    <w:rsid w:val="00E25FF7"/>
    <w:rsid w:val="00E27A56"/>
    <w:rsid w:val="00E408C1"/>
    <w:rsid w:val="00E40D25"/>
    <w:rsid w:val="00EC6FF8"/>
    <w:rsid w:val="00EF55DC"/>
    <w:rsid w:val="00EF5BFF"/>
    <w:rsid w:val="00EF75E5"/>
    <w:rsid w:val="00F0331A"/>
    <w:rsid w:val="00F05EE8"/>
    <w:rsid w:val="00F17E54"/>
    <w:rsid w:val="00F47EE1"/>
    <w:rsid w:val="00F53B79"/>
    <w:rsid w:val="00F5400A"/>
    <w:rsid w:val="00F56C3F"/>
    <w:rsid w:val="00F63CB0"/>
    <w:rsid w:val="00F70E40"/>
    <w:rsid w:val="00F91EED"/>
    <w:rsid w:val="00FB1AA2"/>
    <w:rsid w:val="00FF0812"/>
    <w:rsid w:val="3F79339D"/>
    <w:rsid w:val="5CD00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43"/>
    <w:qFormat/>
    <w:uiPriority w:val="0"/>
    <w:pPr>
      <w:ind w:left="100" w:leftChars="2500"/>
    </w:pPr>
  </w:style>
  <w:style w:type="paragraph" w:styleId="3">
    <w:name w:val="Balloon Text"/>
    <w:basedOn w:val="1"/>
    <w:link w:val="42"/>
    <w:qFormat/>
    <w:uiPriority w:val="0"/>
    <w:rPr>
      <w:sz w:val="18"/>
      <w:szCs w:val="18"/>
    </w:rPr>
  </w:style>
  <w:style w:type="paragraph" w:styleId="4">
    <w:name w:val="footer"/>
    <w:basedOn w:val="1"/>
    <w:link w:val="4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uiPriority w:val="99"/>
    <w:rPr>
      <w:color w:val="666666"/>
      <w:u w:val="none"/>
    </w:rPr>
  </w:style>
  <w:style w:type="character" w:styleId="9">
    <w:name w:val="Hyperlink"/>
    <w:unhideWhenUsed/>
    <w:qFormat/>
    <w:uiPriority w:val="99"/>
    <w:rPr>
      <w:color w:val="666666"/>
      <w:u w:val="none"/>
    </w:rPr>
  </w:style>
  <w:style w:type="paragraph" w:customStyle="1" w:styleId="10">
    <w:name w:val="juzho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bhbj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dbbj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lab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4">
    <w:name w:val="btn_txt"/>
    <w:basedOn w:val="1"/>
    <w:qFormat/>
    <w:uiPriority w:val="0"/>
    <w:pPr>
      <w:widowControl/>
      <w:spacing w:before="600" w:after="100" w:afterAutospacing="1"/>
      <w:ind w:right="180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btn_vod"/>
    <w:basedOn w:val="1"/>
    <w:uiPriority w:val="0"/>
    <w:pPr>
      <w:widowControl/>
      <w:spacing w:before="600" w:after="100" w:afterAutospacing="1"/>
      <w:ind w:left="180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erjifontover1007"/>
    <w:basedOn w:val="1"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color w:val="CC0000"/>
      <w:kern w:val="0"/>
      <w:sz w:val="18"/>
      <w:szCs w:val="18"/>
    </w:rPr>
  </w:style>
  <w:style w:type="paragraph" w:customStyle="1" w:styleId="17">
    <w:name w:val="leaderfont100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18">
    <w:name w:val="erjibackground1007"/>
    <w:basedOn w:val="1"/>
    <w:qFormat/>
    <w:uiPriority w:val="0"/>
    <w:pPr>
      <w:widowControl/>
      <w:shd w:val="clear" w:color="auto" w:fill="EFF8FE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currentfontstyle10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CC0000"/>
      <w:kern w:val="0"/>
      <w:sz w:val="20"/>
      <w:szCs w:val="20"/>
    </w:rPr>
  </w:style>
  <w:style w:type="paragraph" w:customStyle="1" w:styleId="20">
    <w:name w:val="fontstyle10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21">
    <w:name w:val="yijifontover10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CC00"/>
      <w:kern w:val="0"/>
      <w:sz w:val="18"/>
      <w:szCs w:val="18"/>
    </w:rPr>
  </w:style>
  <w:style w:type="paragraph" w:customStyle="1" w:styleId="22">
    <w:name w:val="erjibackgroundover1007"/>
    <w:basedOn w:val="1"/>
    <w:uiPriority w:val="0"/>
    <w:pPr>
      <w:widowControl/>
      <w:shd w:val="clear" w:color="auto" w:fill="E8F0FB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ejfontstyle1007"/>
    <w:basedOn w:val="1"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24">
    <w:name w:val="fontstyle10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25">
    <w:name w:val="splitflagstyle100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4"/>
    </w:rPr>
  </w:style>
  <w:style w:type="paragraph" w:customStyle="1" w:styleId="26">
    <w:name w:val="winstyle10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27">
    <w:name w:val="votetitlestyle10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B2B2B"/>
      <w:kern w:val="0"/>
      <w:sz w:val="18"/>
      <w:szCs w:val="18"/>
    </w:rPr>
  </w:style>
  <w:style w:type="paragraph" w:customStyle="1" w:styleId="28">
    <w:name w:val="titlestyle10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9">
    <w:name w:val="nav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30">
    <w:name w:val="time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contentstyle1010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author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foot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context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35">
    <w:name w:val="win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vote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B2B2B"/>
      <w:kern w:val="0"/>
      <w:sz w:val="22"/>
      <w:szCs w:val="22"/>
    </w:rPr>
  </w:style>
  <w:style w:type="paragraph" w:customStyle="1" w:styleId="37">
    <w:name w:val="pagestyle10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38">
    <w:name w:val="HTML Top of Form"/>
    <w:basedOn w:val="1"/>
    <w:next w:val="1"/>
    <w:link w:val="39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39">
    <w:name w:val="z-窗体顶端 字符"/>
    <w:link w:val="38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40">
    <w:name w:val="HTML Bottom of Form"/>
    <w:basedOn w:val="1"/>
    <w:next w:val="1"/>
    <w:link w:val="4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41">
    <w:name w:val="z-窗体底端 字符"/>
    <w:link w:val="40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4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43">
    <w:name w:val="日期 字符"/>
    <w:basedOn w:val="7"/>
    <w:link w:val="2"/>
    <w:qFormat/>
    <w:uiPriority w:val="0"/>
    <w:rPr>
      <w:kern w:val="2"/>
      <w:sz w:val="21"/>
      <w:szCs w:val="24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www.os115.com</Company>
  <Pages>5</Pages>
  <Words>280</Words>
  <Characters>1602</Characters>
  <Lines>13</Lines>
  <Paragraphs>3</Paragraphs>
  <TotalTime>7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2021-04-08T09:00:00Z</dcterms:created>
  <dc:creator>推荐书</dc:creator>
  <cp:lastModifiedBy>曹宁</cp:lastModifiedBy>
  <cp:lastPrinted>2021-04-12T03:47:00Z</cp:lastPrinted>
  <dcterms:modified xsi:type="dcterms:W3CDTF">2022-02-22T11:32:27Z</dcterms:modified>
  <dc:title>关于2015级学生转专业工作的通知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91F99064AEC247EC8133F5986D3A1B47</vt:lpwstr>
  </property>
</Properties>
</file>